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2498" w:rsidRDefault="005F61D3">
      <w:pPr>
        <w:pStyle w:val="Nadpis1"/>
        <w:spacing w:before="200" w:after="100"/>
        <w:contextualSpacing w:val="0"/>
      </w:pPr>
      <w:bookmarkStart w:id="0" w:name="_7mpj6jlijz6t" w:colFirst="0" w:colLast="0"/>
      <w:bookmarkEnd w:id="0"/>
      <w:r>
        <w:t>Krycí list nabídky - příloha č. 6 ZD</w:t>
      </w:r>
    </w:p>
    <w:p w:rsidR="004A2498" w:rsidRDefault="006A73FE">
      <w:pPr>
        <w:pStyle w:val="normal"/>
      </w:pPr>
      <w:r>
        <w:pict>
          <v:rect id="_x0000_i1025" style="width:0;height:1.5pt" o:hralign="center" o:hrstd="t" o:hr="t" fillcolor="#a0a0a0" stroked="f"/>
        </w:pict>
      </w:r>
    </w:p>
    <w:p w:rsidR="004A2498" w:rsidRDefault="005F61D3">
      <w:pPr>
        <w:pStyle w:val="normal"/>
      </w:pPr>
      <w:r>
        <w:rPr>
          <w:i/>
        </w:rPr>
        <w:t>k veřejné zakázce „Implementace inteligentních dopravních systémů“</w:t>
      </w:r>
    </w:p>
    <w:p w:rsidR="004A2498" w:rsidRDefault="005F61D3">
      <w:pPr>
        <w:pStyle w:val="Nadpis2"/>
        <w:contextualSpacing w:val="0"/>
      </w:pPr>
      <w:bookmarkStart w:id="1" w:name="_4alb61209i89" w:colFirst="0" w:colLast="0"/>
      <w:bookmarkEnd w:id="1"/>
      <w: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960"/>
        <w:gridCol w:w="4961"/>
      </w:tblGrid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Bankovní spojení: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Zastoupený: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Kontaktní osoba dodavatele: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Email: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Telefon: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</w:tbl>
    <w:p w:rsidR="004A2498" w:rsidRDefault="005F61D3">
      <w:pPr>
        <w:pStyle w:val="normal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7087"/>
        <w:gridCol w:w="2834"/>
      </w:tblGrid>
      <w:tr w:rsidR="004A2498">
        <w:tc>
          <w:tcPr>
            <w:tcW w:w="708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Plnění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Cena v Kč bez DPH</w:t>
            </w:r>
          </w:p>
        </w:tc>
      </w:tr>
      <w:tr w:rsidR="004A2498">
        <w:trPr>
          <w:trHeight w:val="680"/>
        </w:trPr>
        <w:tc>
          <w:tcPr>
            <w:tcW w:w="708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spacing w:line="240" w:lineRule="auto"/>
            </w:pPr>
            <w:r>
              <w:t>Celková cena díla dle bodu 4.1 SOD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rPr>
          <w:trHeight w:val="680"/>
        </w:trPr>
        <w:tc>
          <w:tcPr>
            <w:tcW w:w="708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 xml:space="preserve">z toho Cena za </w:t>
            </w:r>
            <w:proofErr w:type="spellStart"/>
            <w:r>
              <w:t>mimozáruční</w:t>
            </w:r>
            <w:proofErr w:type="spellEnd"/>
            <w:r>
              <w:t xml:space="preserve"> podporu a údržbu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rPr>
          <w:trHeight w:val="680"/>
        </w:trPr>
        <w:tc>
          <w:tcPr>
            <w:tcW w:w="708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spacing w:line="240" w:lineRule="auto"/>
            </w:pPr>
            <w:r>
              <w:t xml:space="preserve">Celková cena za poskytnutí služeb </w:t>
            </w:r>
            <w:proofErr w:type="spellStart"/>
            <w:r>
              <w:t>mimozáruční</w:t>
            </w:r>
            <w:proofErr w:type="spellEnd"/>
            <w:r>
              <w:t xml:space="preserve"> podpory a údržby při předpokládaném objemu 1000h / 5 let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</w:tbl>
    <w:p w:rsidR="004A2498" w:rsidRDefault="004A2498">
      <w:pPr>
        <w:pStyle w:val="normal"/>
        <w:jc w:val="both"/>
        <w:rPr>
          <w:highlight w:val="yellow"/>
        </w:rPr>
      </w:pPr>
    </w:p>
    <w:p w:rsidR="004A2498" w:rsidRDefault="005F61D3">
      <w:pPr>
        <w:pStyle w:val="normal"/>
        <w:jc w:val="both"/>
      </w:pPr>
      <w:r>
        <w:t xml:space="preserve">Účastník tohoto zadávacího řízení tímto prohlašuje, že se seznámil se zadávacími podmínkami, </w:t>
      </w:r>
      <w:r>
        <w:br/>
        <w:t xml:space="preserve">tj. zejména se zadávací dokumentací a veškerými přílohami zadávací dokumentace, jakož </w:t>
      </w:r>
      <w:r>
        <w:br/>
        <w:t>i s případným vysvětlením zadávací dokumentace ze strany zadavatele, přičemž tyto dokumenty před podáním nabídky bez výhrad akceptuje.</w:t>
      </w:r>
    </w:p>
    <w:p w:rsidR="004A2498" w:rsidRDefault="004A2498">
      <w:pPr>
        <w:pStyle w:val="normal"/>
        <w:jc w:val="both"/>
      </w:pPr>
    </w:p>
    <w:p w:rsidR="004A2498" w:rsidRDefault="005F61D3">
      <w:pPr>
        <w:pStyle w:val="normal"/>
        <w:jc w:val="both"/>
      </w:pPr>
      <w:r>
        <w:t xml:space="preserve"> </w:t>
      </w:r>
    </w:p>
    <w:p w:rsidR="004A2498" w:rsidRDefault="005F61D3">
      <w:pPr>
        <w:pStyle w:val="normal"/>
      </w:pPr>
      <w:r>
        <w:t>V …………………………………</w:t>
      </w:r>
      <w:proofErr w:type="gramStart"/>
      <w:r>
        <w:t>….. dne</w:t>
      </w:r>
      <w:proofErr w:type="gramEnd"/>
      <w:r>
        <w:t xml:space="preserve"> ……………………………………</w:t>
      </w:r>
    </w:p>
    <w:p w:rsidR="004A2498" w:rsidRDefault="005F61D3">
      <w:pPr>
        <w:pStyle w:val="normal"/>
      </w:pPr>
      <w:r>
        <w:t xml:space="preserve"> </w:t>
      </w:r>
    </w:p>
    <w:p w:rsidR="004A2498" w:rsidRDefault="004A2498">
      <w:pPr>
        <w:pStyle w:val="normal"/>
      </w:pPr>
    </w:p>
    <w:p w:rsidR="004A2498" w:rsidRDefault="004A2498">
      <w:pPr>
        <w:pStyle w:val="normal"/>
      </w:pPr>
    </w:p>
    <w:p w:rsidR="004A2498" w:rsidRDefault="005F61D3">
      <w:pPr>
        <w:pStyle w:val="normal"/>
      </w:pPr>
      <w:r>
        <w:t>……………………………………………………………………………………...</w:t>
      </w:r>
    </w:p>
    <w:p w:rsidR="004A2498" w:rsidRDefault="005F61D3">
      <w:pPr>
        <w:pStyle w:val="normal"/>
      </w:pPr>
      <w:r>
        <w:t>obchodní firma + osoba jméno a podpis dodavatele nebo osoby, která zastupuje dodavatele</w:t>
      </w:r>
    </w:p>
    <w:p w:rsidR="004A2498" w:rsidRDefault="004A2498">
      <w:pPr>
        <w:pStyle w:val="normal"/>
      </w:pPr>
    </w:p>
    <w:sectPr w:rsidR="004A2498" w:rsidSect="004A2498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498" w:rsidRDefault="004A2498" w:rsidP="004A2498">
      <w:pPr>
        <w:spacing w:line="240" w:lineRule="auto"/>
      </w:pPr>
      <w:r>
        <w:separator/>
      </w:r>
    </w:p>
  </w:endnote>
  <w:endnote w:type="continuationSeparator" w:id="0">
    <w:p w:rsidR="004A2498" w:rsidRDefault="004A2498" w:rsidP="004A24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498" w:rsidRDefault="004A2498">
    <w:pPr>
      <w:pStyle w:val="normal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/>
    </w:tblPr>
    <w:tblGrid>
      <w:gridCol w:w="4960"/>
      <w:gridCol w:w="4961"/>
    </w:tblGrid>
    <w:tr w:rsidR="004A2498">
      <w:tc>
        <w:tcPr>
          <w:tcW w:w="4960" w:type="dxa"/>
          <w:tcMar>
            <w:left w:w="0" w:type="dxa"/>
            <w:right w:w="0" w:type="dxa"/>
          </w:tcMar>
        </w:tcPr>
        <w:p w:rsidR="004A2498" w:rsidRDefault="005F61D3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Implementace inteligentních dopravních systémů</w:t>
          </w:r>
        </w:p>
        <w:p w:rsidR="004A2498" w:rsidRDefault="005F61D3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Krycí list nabídky - příloha </w:t>
          </w:r>
          <w:proofErr w:type="gramStart"/>
          <w:r>
            <w:rPr>
              <w:color w:val="666666"/>
              <w:sz w:val="20"/>
              <w:szCs w:val="20"/>
            </w:rPr>
            <w:t>č.6 ZD</w:t>
          </w:r>
          <w:proofErr w:type="gramEnd"/>
        </w:p>
      </w:tc>
      <w:tc>
        <w:tcPr>
          <w:tcW w:w="4960" w:type="dxa"/>
          <w:tcMar>
            <w:left w:w="0" w:type="dxa"/>
            <w:right w:w="0" w:type="dxa"/>
          </w:tcMar>
        </w:tcPr>
        <w:p w:rsidR="004A2498" w:rsidRDefault="005F61D3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6A73FE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6A73FE">
            <w:rPr>
              <w:color w:val="666666"/>
              <w:sz w:val="20"/>
              <w:szCs w:val="20"/>
            </w:rPr>
            <w:fldChar w:fldCharType="separate"/>
          </w:r>
          <w:r w:rsidR="00B421B8">
            <w:rPr>
              <w:noProof/>
              <w:color w:val="666666"/>
              <w:sz w:val="20"/>
              <w:szCs w:val="20"/>
            </w:rPr>
            <w:t>1</w:t>
          </w:r>
          <w:r w:rsidR="006A73FE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6A73FE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6A73FE">
            <w:rPr>
              <w:color w:val="666666"/>
              <w:sz w:val="20"/>
              <w:szCs w:val="20"/>
            </w:rPr>
            <w:fldChar w:fldCharType="separate"/>
          </w:r>
          <w:r w:rsidR="00B421B8">
            <w:rPr>
              <w:noProof/>
              <w:color w:val="666666"/>
              <w:sz w:val="20"/>
              <w:szCs w:val="20"/>
            </w:rPr>
            <w:t>1</w:t>
          </w:r>
          <w:r w:rsidR="006A73FE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4A2498" w:rsidRDefault="004A2498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498" w:rsidRDefault="004A2498" w:rsidP="004A2498">
      <w:pPr>
        <w:spacing w:line="240" w:lineRule="auto"/>
      </w:pPr>
      <w:r>
        <w:separator/>
      </w:r>
    </w:p>
  </w:footnote>
  <w:footnote w:type="continuationSeparator" w:id="0">
    <w:p w:rsidR="004A2498" w:rsidRDefault="004A2498" w:rsidP="004A249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498" w:rsidRDefault="004A2498">
    <w:pPr>
      <w:pStyle w:val="normal"/>
      <w:spacing w:before="60" w:after="60"/>
      <w:ind w:left="720" w:hanging="360"/>
    </w:pPr>
  </w:p>
  <w:tbl>
    <w:tblPr>
      <w:tblStyle w:val="a1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4A2498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4A2498" w:rsidRDefault="005F61D3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4A2498" w:rsidRDefault="005F61D3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4A2498" w:rsidRDefault="004A2498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B4EFF"/>
    <w:multiLevelType w:val="multilevel"/>
    <w:tmpl w:val="F0EAC9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498"/>
    <w:rsid w:val="004A2498"/>
    <w:rsid w:val="005F61D3"/>
    <w:rsid w:val="006A73FE"/>
    <w:rsid w:val="00B4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73FE"/>
  </w:style>
  <w:style w:type="paragraph" w:styleId="Nadpis1">
    <w:name w:val="heading 1"/>
    <w:basedOn w:val="normal"/>
    <w:next w:val="normal"/>
    <w:rsid w:val="004A2498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4A2498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4A2498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4A2498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rsid w:val="004A2498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4A2498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4A2498"/>
  </w:style>
  <w:style w:type="table" w:customStyle="1" w:styleId="TableNormal">
    <w:name w:val="Table Normal"/>
    <w:rsid w:val="004A24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4A2498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rsid w:val="004A2498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6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GZsdvfrtFIhi3wlS6DT53QMprII=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E3DStXvUQlyZorh1cQpWUll+vTICSDoPWgtH3fmiusCLl4ON7KGa9w4wA0XHEwlMg3u1fCGl
    dEIrjYRYB0Xmvv3JTr3qjQcJeElNkddoT5COLcdfpVm+TwnfiyWuJ2ddcO74yP/q6zNdOIho
    hqxgtoyO0P4K0m0z7676PZ+nabfcOO6tukT2SdqqYU+MdT7GRrszGoQS/DFN2EoMRDh5A3AF
    qDbIrGPub4iL0zHuEcaPDnZ2N/JK63ASzYYIJUWlnNEolKJb/XxKWlBwd3WCX2XElLdW+g8o
    DlsHLQfA2wJq4hRnZ6ymuBiu+Jz3YCnui+dSPPgLeskTpgrPCJxpYA==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QEdm3PCQs4vx/7gyhOkt4qEkIiI=</DigestValue>
      </Reference>
      <Reference URI="/word/endnotes.xml?ContentType=application/vnd.openxmlformats-officedocument.wordprocessingml.endnotes+xml">
        <DigestMethod Algorithm="http://www.w3.org/2000/09/xmldsig#sha1"/>
        <DigestValue>PsmTBWxYBKPgwGF5i+W4yT+l5SA=</DigestValue>
      </Reference>
      <Reference URI="/word/fontTable.xml?ContentType=application/vnd.openxmlformats-officedocument.wordprocessingml.fontTable+xml">
        <DigestMethod Algorithm="http://www.w3.org/2000/09/xmldsig#sha1"/>
        <DigestValue>m9DMG+ZN/n4lG9sQLVN0y2sILO4=</DigestValue>
      </Reference>
      <Reference URI="/word/footer1.xml?ContentType=application/vnd.openxmlformats-officedocument.wordprocessingml.footer+xml">
        <DigestMethod Algorithm="http://www.w3.org/2000/09/xmldsig#sha1"/>
        <DigestValue>e0tW+QDc8lYY3DxO0oLUWY+iTo8=</DigestValue>
      </Reference>
      <Reference URI="/word/footnotes.xml?ContentType=application/vnd.openxmlformats-officedocument.wordprocessingml.footnotes+xml">
        <DigestMethod Algorithm="http://www.w3.org/2000/09/xmldsig#sha1"/>
        <DigestValue>WaY9ZvTa2ziCkxCdTgaU4uZVhVg=</DigestValue>
      </Reference>
      <Reference URI="/word/header1.xml?ContentType=application/vnd.openxmlformats-officedocument.wordprocessingml.header+xml">
        <DigestMethod Algorithm="http://www.w3.org/2000/09/xmldsig#sha1"/>
        <DigestValue>+KWissYYWvSTMHvLg/BVL9ueoZk=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qWE5i8Uw/OxNOagHw8dne4yWhGc=</DigestValue>
      </Reference>
      <Reference URI="/word/settings.xml?ContentType=application/vnd.openxmlformats-officedocument.wordprocessingml.settings+xml">
        <DigestMethod Algorithm="http://www.w3.org/2000/09/xmldsig#sha1"/>
        <DigestValue>Afrg4juMZUUA6olAj1TJUYleFWQ=</DigestValue>
      </Reference>
      <Reference URI="/word/styles.xml?ContentType=application/vnd.openxmlformats-officedocument.wordprocessingml.styles+xml">
        <DigestMethod Algorithm="http://www.w3.org/2000/09/xmldsig#sha1"/>
        <DigestValue>1gUaxiuqRB9m1ua8md0n6nas5Dw=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2017-07-03T08:45:30Z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867</Characters>
  <Application>Microsoft Office Word</Application>
  <DocSecurity>0</DocSecurity>
  <Lines>7</Lines>
  <Paragraphs>2</Paragraphs>
  <ScaleCrop>false</ScaleCrop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holusovak</cp:lastModifiedBy>
  <cp:revision>3</cp:revision>
  <dcterms:created xsi:type="dcterms:W3CDTF">2017-06-16T10:39:00Z</dcterms:created>
  <dcterms:modified xsi:type="dcterms:W3CDTF">2017-07-03T08:45:00Z</dcterms:modified>
</cp:coreProperties>
</file>